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9A" w:rsidRDefault="005B199A" w:rsidP="00732AB7">
      <w:pPr>
        <w:jc w:val="left"/>
        <w:rPr>
          <w:rFonts w:ascii="仿宋_GB2312" w:eastAsia="仿宋_GB2312"/>
          <w:sz w:val="32"/>
          <w:szCs w:val="32"/>
        </w:rPr>
      </w:pPr>
      <w:r>
        <w:rPr>
          <w:rFonts w:ascii="仿宋_GB2312" w:eastAsia="仿宋_GB2312" w:hint="eastAsia"/>
          <w:sz w:val="32"/>
          <w:szCs w:val="32"/>
        </w:rPr>
        <w:t>附件1</w:t>
      </w:r>
    </w:p>
    <w:p w:rsidR="005B199A" w:rsidRPr="005B199A" w:rsidRDefault="005B199A" w:rsidP="005B199A">
      <w:pPr>
        <w:shd w:val="clear" w:color="auto" w:fill="FFFFFF"/>
        <w:spacing w:line="450" w:lineRule="atLeast"/>
        <w:jc w:val="center"/>
        <w:rPr>
          <w:rFonts w:asciiTheme="minorEastAsia" w:hAnsiTheme="minorEastAsia" w:cs="宋体"/>
          <w:color w:val="000000"/>
          <w:kern w:val="0"/>
          <w:sz w:val="32"/>
          <w:szCs w:val="32"/>
        </w:rPr>
      </w:pPr>
      <w:r>
        <w:rPr>
          <w:rFonts w:ascii="仿宋_GB2312" w:eastAsia="仿宋_GB2312" w:hint="eastAsia"/>
          <w:sz w:val="32"/>
          <w:szCs w:val="32"/>
        </w:rPr>
        <w:t xml:space="preserve">   </w:t>
      </w:r>
      <w:r w:rsidRPr="005B199A">
        <w:rPr>
          <w:rFonts w:asciiTheme="minorEastAsia" w:hAnsiTheme="minorEastAsia" w:cs="宋体"/>
          <w:b/>
          <w:bCs/>
          <w:color w:val="000000"/>
          <w:kern w:val="0"/>
          <w:sz w:val="32"/>
          <w:szCs w:val="32"/>
        </w:rPr>
        <w:t>“夏坚白测绘事业创业与科技创新奖”章程</w:t>
      </w:r>
    </w:p>
    <w:p w:rsidR="005B199A" w:rsidRPr="005B199A" w:rsidRDefault="005B199A" w:rsidP="00EA0686">
      <w:pPr>
        <w:widowControl/>
        <w:shd w:val="clear" w:color="auto" w:fill="FFFFFF"/>
        <w:spacing w:line="420" w:lineRule="exact"/>
        <w:jc w:val="center"/>
        <w:rPr>
          <w:rFonts w:ascii="楷体" w:eastAsia="楷体" w:hAnsi="楷体" w:cs="宋体"/>
          <w:color w:val="000000"/>
          <w:kern w:val="0"/>
          <w:sz w:val="28"/>
          <w:szCs w:val="28"/>
        </w:rPr>
      </w:pPr>
      <w:r w:rsidRPr="005B199A">
        <w:rPr>
          <w:rFonts w:ascii="Simsun" w:eastAsia="楷体" w:hAnsi="Simsun" w:cs="宋体"/>
          <w:color w:val="000000"/>
          <w:kern w:val="0"/>
          <w:sz w:val="28"/>
          <w:szCs w:val="28"/>
        </w:rPr>
        <w:t> </w:t>
      </w:r>
      <w:r w:rsidRPr="00EA0686">
        <w:rPr>
          <w:rFonts w:ascii="楷体" w:eastAsia="楷体" w:hAnsi="楷体" w:cs="宋体"/>
          <w:b/>
          <w:bCs/>
          <w:color w:val="000000"/>
          <w:kern w:val="0"/>
          <w:sz w:val="28"/>
          <w:szCs w:val="28"/>
        </w:rPr>
        <w:t>第一章</w:t>
      </w:r>
      <w:r w:rsidR="00BF6539">
        <w:rPr>
          <w:rFonts w:ascii="楷体" w:eastAsia="楷体" w:hAnsi="楷体" w:cs="宋体" w:hint="eastAsia"/>
          <w:b/>
          <w:bCs/>
          <w:color w:val="000000"/>
          <w:kern w:val="0"/>
          <w:sz w:val="28"/>
          <w:szCs w:val="28"/>
        </w:rPr>
        <w:t xml:space="preserve"> </w:t>
      </w:r>
      <w:r w:rsidRPr="00EA0686">
        <w:rPr>
          <w:rFonts w:ascii="楷体" w:eastAsia="楷体" w:hAnsi="楷体" w:cs="宋体"/>
          <w:b/>
          <w:bCs/>
          <w:color w:val="000000"/>
          <w:kern w:val="0"/>
          <w:sz w:val="28"/>
          <w:szCs w:val="28"/>
        </w:rPr>
        <w:t>总 则</w:t>
      </w:r>
    </w:p>
    <w:p w:rsidR="005B199A" w:rsidRPr="00EA0686" w:rsidRDefault="00EA0686" w:rsidP="00EA0686">
      <w:pPr>
        <w:widowControl/>
        <w:shd w:val="clear" w:color="auto" w:fill="FFFFFF"/>
        <w:spacing w:line="420" w:lineRule="exact"/>
        <w:ind w:firstLineChars="196" w:firstLine="551"/>
        <w:jc w:val="left"/>
        <w:rPr>
          <w:rFonts w:ascii="Simsun" w:eastAsia="宋体" w:hAnsi="Simsun" w:cs="宋体" w:hint="eastAsia"/>
          <w:color w:val="000000"/>
          <w:kern w:val="0"/>
          <w:sz w:val="28"/>
          <w:szCs w:val="28"/>
        </w:rPr>
      </w:pPr>
      <w:r w:rsidRPr="00EA0686">
        <w:rPr>
          <w:rFonts w:ascii="楷体" w:eastAsia="楷体" w:hAnsi="楷体" w:cs="宋体" w:hint="eastAsia"/>
          <w:b/>
          <w:bCs/>
          <w:color w:val="000000"/>
          <w:kern w:val="0"/>
          <w:sz w:val="28"/>
          <w:szCs w:val="28"/>
        </w:rPr>
        <w:t>第</w:t>
      </w:r>
      <w:r w:rsidRPr="00EA0686">
        <w:rPr>
          <w:rFonts w:ascii="楷体" w:eastAsia="楷体" w:hAnsi="楷体" w:cs="宋体"/>
          <w:b/>
          <w:bCs/>
          <w:color w:val="000000"/>
          <w:kern w:val="0"/>
          <w:sz w:val="28"/>
          <w:szCs w:val="28"/>
        </w:rPr>
        <w:t>一</w:t>
      </w:r>
      <w:r w:rsidRPr="00EA0686">
        <w:rPr>
          <w:rFonts w:ascii="楷体" w:eastAsia="楷体" w:hAnsi="楷体" w:cs="宋体"/>
          <w:b/>
          <w:color w:val="000000"/>
          <w:kern w:val="0"/>
          <w:sz w:val="28"/>
          <w:szCs w:val="28"/>
        </w:rPr>
        <w:t>条</w:t>
      </w:r>
      <w:r w:rsidRPr="00EA0686">
        <w:rPr>
          <w:rFonts w:ascii="Simsun" w:eastAsia="宋体" w:hAnsi="Simsun" w:cs="宋体"/>
          <w:color w:val="000000"/>
          <w:kern w:val="0"/>
          <w:sz w:val="28"/>
          <w:szCs w:val="28"/>
        </w:rPr>
        <w:t xml:space="preserve"> </w:t>
      </w:r>
      <w:r w:rsidR="005B199A" w:rsidRPr="00EA0686">
        <w:rPr>
          <w:rFonts w:ascii="仿宋" w:eastAsia="仿宋" w:hAnsi="仿宋" w:cs="宋体"/>
          <w:color w:val="000000"/>
          <w:kern w:val="0"/>
          <w:sz w:val="28"/>
          <w:szCs w:val="28"/>
        </w:rPr>
        <w:t>为了弘扬夏坚白先生“忠心报国、敬业乐群、求是创新”的崇高精神，激励广大测绘科技工作者和青年测绘学子发奋工作、勤奋学习，创造辉煌，为我国的测绘科技事业进步做出更大的贡献，特设立“夏坚白测绘事业创业与科技创新奖”（以下简称“夏坚白奖”）。</w:t>
      </w:r>
    </w:p>
    <w:p w:rsidR="005B199A" w:rsidRPr="00EA0686" w:rsidRDefault="005B199A" w:rsidP="00EA0686">
      <w:pPr>
        <w:pStyle w:val="a5"/>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第二条</w:t>
      </w:r>
      <w:r w:rsidRPr="00EA0686">
        <w:rPr>
          <w:rFonts w:ascii="Simsun" w:eastAsia="宋体" w:hAnsi="Simsun" w:cs="宋体"/>
          <w:color w:val="000000"/>
          <w:kern w:val="0"/>
          <w:sz w:val="28"/>
          <w:szCs w:val="28"/>
        </w:rPr>
        <w:t>  </w:t>
      </w:r>
      <w:r w:rsidRPr="00EA0686">
        <w:rPr>
          <w:rFonts w:ascii="仿宋" w:eastAsia="仿宋" w:hAnsi="仿宋" w:cs="宋体"/>
          <w:color w:val="000000"/>
          <w:kern w:val="0"/>
          <w:sz w:val="28"/>
          <w:szCs w:val="28"/>
        </w:rPr>
        <w:t>夏坚白奖分设为“创业与创新奖”、“测绘优秀青年学子奖”。奖励对象为我国测绘行业中做出突出成绩的人员及武汉大学和同济大学测绘专业品学兼优的青年学子。</w:t>
      </w:r>
    </w:p>
    <w:p w:rsidR="005B199A" w:rsidRPr="00EA0686" w:rsidRDefault="005B199A" w:rsidP="00EA0686">
      <w:pPr>
        <w:pStyle w:val="a5"/>
        <w:widowControl/>
        <w:shd w:val="clear" w:color="auto" w:fill="FFFFFF"/>
        <w:spacing w:line="420" w:lineRule="exact"/>
        <w:ind w:firstLineChars="196" w:firstLine="551"/>
        <w:jc w:val="left"/>
        <w:rPr>
          <w:rFonts w:ascii="Simsun" w:eastAsia="宋体" w:hAnsi="Simsun" w:cs="宋体" w:hint="eastAsia"/>
          <w:color w:val="000000"/>
          <w:kern w:val="0"/>
          <w:sz w:val="28"/>
          <w:szCs w:val="28"/>
        </w:rPr>
      </w:pPr>
      <w:r w:rsidRPr="00EA0686">
        <w:rPr>
          <w:rFonts w:ascii="楷体" w:eastAsia="楷体" w:hAnsi="楷体" w:cs="宋体"/>
          <w:b/>
          <w:bCs/>
          <w:color w:val="000000"/>
          <w:kern w:val="0"/>
          <w:sz w:val="28"/>
          <w:szCs w:val="28"/>
        </w:rPr>
        <w:t>第三条</w:t>
      </w:r>
      <w:r w:rsidRPr="00EA0686">
        <w:rPr>
          <w:rFonts w:ascii="Simsun" w:eastAsia="宋体" w:hAnsi="Simsun" w:cs="宋体"/>
          <w:color w:val="000000"/>
          <w:kern w:val="0"/>
          <w:sz w:val="28"/>
          <w:szCs w:val="28"/>
        </w:rPr>
        <w:t xml:space="preserve">  </w:t>
      </w:r>
      <w:r w:rsidRPr="00EA0686">
        <w:rPr>
          <w:rFonts w:ascii="仿宋" w:eastAsia="仿宋" w:hAnsi="仿宋" w:cs="宋体"/>
          <w:color w:val="000000"/>
          <w:kern w:val="0"/>
          <w:sz w:val="28"/>
          <w:szCs w:val="28"/>
        </w:rPr>
        <w:t>奖励名额及奖金：“创业与创新奖”每年评选5人，奖金每人20000元人民币；“测绘优秀青年学子奖”每年评选12人，设一等奖2人，奖金每人12000元人民币；二等奖10人，奖金研究生每人8000元人民币，本科生每人6000元人民币。</w:t>
      </w:r>
    </w:p>
    <w:p w:rsidR="005B199A" w:rsidRPr="00EA0686" w:rsidRDefault="005B199A" w:rsidP="00EA0686">
      <w:pPr>
        <w:pStyle w:val="a5"/>
        <w:widowControl/>
        <w:shd w:val="clear" w:color="auto" w:fill="FFFFFF"/>
        <w:spacing w:line="420" w:lineRule="exact"/>
        <w:ind w:firstLineChars="196" w:firstLine="551"/>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第四条 </w:t>
      </w:r>
      <w:r w:rsidRPr="00EA0686">
        <w:rPr>
          <w:rFonts w:ascii="Simsun" w:eastAsia="宋体" w:hAnsi="Simsun" w:cs="宋体"/>
          <w:b/>
          <w:bCs/>
          <w:color w:val="000000"/>
          <w:kern w:val="0"/>
          <w:sz w:val="28"/>
          <w:szCs w:val="28"/>
        </w:rPr>
        <w:t> </w:t>
      </w:r>
      <w:r w:rsidRPr="00EA0686">
        <w:rPr>
          <w:rFonts w:ascii="仿宋" w:eastAsia="仿宋" w:hAnsi="仿宋" w:cs="宋体"/>
          <w:color w:val="000000"/>
          <w:kern w:val="0"/>
          <w:sz w:val="28"/>
          <w:szCs w:val="28"/>
        </w:rPr>
        <w:t>根据资金筹措和运行情况，管理委员会可适当调整奖励人数和奖励额度。</w:t>
      </w:r>
    </w:p>
    <w:p w:rsidR="005B199A" w:rsidRPr="005B199A" w:rsidRDefault="005B199A" w:rsidP="00EA0686">
      <w:pPr>
        <w:widowControl/>
        <w:shd w:val="clear" w:color="auto" w:fill="FFFFFF"/>
        <w:spacing w:line="420" w:lineRule="exact"/>
        <w:jc w:val="center"/>
        <w:rPr>
          <w:rFonts w:ascii="Simsun" w:eastAsia="楷体" w:hAnsi="Simsun" w:cs="宋体" w:hint="eastAsia"/>
          <w:b/>
          <w:color w:val="000000"/>
          <w:kern w:val="0"/>
          <w:sz w:val="28"/>
          <w:szCs w:val="28"/>
        </w:rPr>
      </w:pPr>
      <w:r w:rsidRPr="00EA0686">
        <w:rPr>
          <w:rFonts w:ascii="Simsun" w:eastAsia="楷体" w:hAnsi="Simsun" w:cs="宋体"/>
          <w:b/>
          <w:color w:val="000000"/>
          <w:kern w:val="0"/>
          <w:sz w:val="28"/>
          <w:szCs w:val="28"/>
        </w:rPr>
        <w:t>第二章</w:t>
      </w:r>
      <w:r w:rsidR="00BF6539">
        <w:rPr>
          <w:rFonts w:ascii="Simsun" w:eastAsia="楷体" w:hAnsi="Simsun" w:cs="宋体" w:hint="eastAsia"/>
          <w:b/>
          <w:color w:val="000000"/>
          <w:kern w:val="0"/>
          <w:sz w:val="28"/>
          <w:szCs w:val="28"/>
        </w:rPr>
        <w:t xml:space="preserve"> </w:t>
      </w:r>
      <w:r w:rsidRPr="00EA0686">
        <w:rPr>
          <w:rFonts w:ascii="Simsun" w:eastAsia="楷体" w:hAnsi="Simsun" w:cs="宋体"/>
          <w:b/>
          <w:color w:val="000000"/>
          <w:kern w:val="0"/>
          <w:sz w:val="28"/>
          <w:szCs w:val="28"/>
        </w:rPr>
        <w:t>组织机构</w:t>
      </w:r>
    </w:p>
    <w:p w:rsidR="005B199A" w:rsidRPr="00EA0686" w:rsidRDefault="005B199A" w:rsidP="00EA0686">
      <w:pPr>
        <w:widowControl/>
        <w:shd w:val="clear" w:color="auto" w:fill="FFFFFF"/>
        <w:spacing w:line="420" w:lineRule="exact"/>
        <w:ind w:firstLineChars="245" w:firstLine="689"/>
        <w:jc w:val="left"/>
        <w:rPr>
          <w:rFonts w:ascii="Simsun" w:eastAsia="宋体" w:hAnsi="Simsun" w:cs="宋体" w:hint="eastAsia"/>
          <w:color w:val="000000"/>
          <w:kern w:val="0"/>
          <w:sz w:val="28"/>
          <w:szCs w:val="28"/>
        </w:rPr>
      </w:pPr>
      <w:r w:rsidRPr="00EA0686">
        <w:rPr>
          <w:rFonts w:ascii="楷体" w:eastAsia="楷体" w:hAnsi="楷体" w:cs="宋体"/>
          <w:b/>
          <w:bCs/>
          <w:color w:val="000000"/>
          <w:kern w:val="0"/>
          <w:sz w:val="28"/>
          <w:szCs w:val="28"/>
        </w:rPr>
        <w:t>第五条</w:t>
      </w:r>
      <w:r w:rsidRPr="005B199A">
        <w:rPr>
          <w:rFonts w:ascii="Simsun" w:eastAsia="宋体" w:hAnsi="Simsun" w:cs="宋体"/>
          <w:color w:val="000000"/>
          <w:kern w:val="0"/>
          <w:sz w:val="28"/>
          <w:szCs w:val="28"/>
        </w:rPr>
        <w:t xml:space="preserve">  </w:t>
      </w:r>
      <w:r w:rsidRPr="005B199A">
        <w:rPr>
          <w:rFonts w:ascii="仿宋" w:eastAsia="仿宋" w:hAnsi="仿宋" w:cs="宋体"/>
          <w:color w:val="000000"/>
          <w:kern w:val="0"/>
          <w:sz w:val="28"/>
          <w:szCs w:val="28"/>
        </w:rPr>
        <w:t>夏坚白奖管理委员会（以下简称“管理委员会”）为基金管理的最高决策机构，设主任1名、副主任若干名，秘书长1名。委员由热心于夏坚白基金管理的测绘贤达、测绘行业有关单位负责人和捐赠人士组成。</w:t>
      </w:r>
    </w:p>
    <w:p w:rsidR="005B199A" w:rsidRPr="00EA0686" w:rsidRDefault="005B199A" w:rsidP="00EA0686">
      <w:pPr>
        <w:widowControl/>
        <w:shd w:val="clear" w:color="auto" w:fill="FFFFFF"/>
        <w:spacing w:line="420" w:lineRule="exact"/>
        <w:ind w:firstLineChars="196" w:firstLine="551"/>
        <w:jc w:val="left"/>
        <w:rPr>
          <w:rFonts w:ascii="Simsun" w:eastAsia="宋体" w:hAnsi="Simsun" w:cs="宋体" w:hint="eastAsia"/>
          <w:color w:val="000000"/>
          <w:kern w:val="0"/>
          <w:sz w:val="28"/>
          <w:szCs w:val="28"/>
        </w:rPr>
      </w:pPr>
      <w:r w:rsidRPr="00EA0686">
        <w:rPr>
          <w:rFonts w:ascii="楷体" w:eastAsia="楷体" w:hAnsi="楷体" w:cs="宋体"/>
          <w:b/>
          <w:bCs/>
          <w:color w:val="000000"/>
          <w:kern w:val="0"/>
          <w:sz w:val="28"/>
          <w:szCs w:val="28"/>
        </w:rPr>
        <w:t>第六条</w:t>
      </w:r>
      <w:r w:rsidRPr="005B199A">
        <w:rPr>
          <w:rFonts w:ascii="Simsun" w:eastAsia="宋体" w:hAnsi="Simsun" w:cs="宋体"/>
          <w:color w:val="000000"/>
          <w:kern w:val="0"/>
          <w:sz w:val="28"/>
          <w:szCs w:val="28"/>
        </w:rPr>
        <w:t xml:space="preserve">  </w:t>
      </w:r>
      <w:r w:rsidRPr="005B199A">
        <w:rPr>
          <w:rFonts w:ascii="仿宋" w:eastAsia="仿宋" w:hAnsi="仿宋" w:cs="宋体"/>
          <w:color w:val="000000"/>
          <w:kern w:val="0"/>
          <w:sz w:val="28"/>
          <w:szCs w:val="28"/>
        </w:rPr>
        <w:t>管理委员会每届任期四年，期满换届，可以连任。新一届委员人选由上一届委员会提名产生。</w:t>
      </w:r>
    </w:p>
    <w:p w:rsidR="005B199A" w:rsidRPr="00EA0686" w:rsidRDefault="005B199A" w:rsidP="00EA0686">
      <w:pPr>
        <w:widowControl/>
        <w:shd w:val="clear" w:color="auto" w:fill="FFFFFF"/>
        <w:spacing w:line="420" w:lineRule="exact"/>
        <w:ind w:firstLineChars="196" w:firstLine="551"/>
        <w:jc w:val="left"/>
        <w:rPr>
          <w:rFonts w:ascii="Simsun" w:eastAsia="宋体" w:hAnsi="Simsun" w:cs="宋体" w:hint="eastAsia"/>
          <w:color w:val="000000"/>
          <w:kern w:val="0"/>
          <w:sz w:val="28"/>
          <w:szCs w:val="28"/>
        </w:rPr>
      </w:pPr>
      <w:r w:rsidRPr="00EA0686">
        <w:rPr>
          <w:rFonts w:ascii="楷体" w:eastAsia="楷体" w:hAnsi="楷体" w:cs="宋体"/>
          <w:b/>
          <w:bCs/>
          <w:color w:val="000000"/>
          <w:kern w:val="0"/>
          <w:sz w:val="28"/>
          <w:szCs w:val="28"/>
        </w:rPr>
        <w:t>第七条</w:t>
      </w:r>
      <w:r w:rsidRPr="00EA0686">
        <w:rPr>
          <w:rFonts w:ascii="Simsun" w:eastAsia="宋体" w:hAnsi="Simsun" w:cs="宋体"/>
          <w:b/>
          <w:bCs/>
          <w:color w:val="000000"/>
          <w:kern w:val="0"/>
          <w:sz w:val="28"/>
          <w:szCs w:val="28"/>
        </w:rPr>
        <w:t xml:space="preserve">  </w:t>
      </w:r>
      <w:r w:rsidRPr="005B199A">
        <w:rPr>
          <w:rFonts w:ascii="仿宋" w:eastAsia="仿宋" w:hAnsi="仿宋" w:cs="宋体"/>
          <w:color w:val="000000"/>
          <w:kern w:val="0"/>
          <w:sz w:val="28"/>
          <w:szCs w:val="28"/>
        </w:rPr>
        <w:t>管理委员会每两年召开一次工作会议，进行工作总结，特殊情况随时召开管理委员会会议。参加会议人数不少于委员人数的1/2方能召开会议。</w:t>
      </w:r>
    </w:p>
    <w:p w:rsidR="005B199A" w:rsidRPr="00EA0686"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第八条</w:t>
      </w:r>
      <w:r w:rsidRPr="00EA0686">
        <w:rPr>
          <w:rFonts w:ascii="Simsun" w:eastAsia="宋体" w:hAnsi="Simsun" w:cs="宋体"/>
          <w:color w:val="000000"/>
          <w:kern w:val="0"/>
          <w:sz w:val="28"/>
          <w:szCs w:val="28"/>
        </w:rPr>
        <w:t> </w:t>
      </w:r>
      <w:r w:rsidRPr="005B199A">
        <w:rPr>
          <w:rFonts w:ascii="Simsun" w:eastAsia="宋体" w:hAnsi="Simsun" w:cs="宋体"/>
          <w:color w:val="000000"/>
          <w:kern w:val="0"/>
          <w:sz w:val="28"/>
          <w:szCs w:val="28"/>
        </w:rPr>
        <w:t> </w:t>
      </w:r>
      <w:r w:rsidRPr="005B199A">
        <w:rPr>
          <w:rFonts w:ascii="仿宋" w:eastAsia="仿宋" w:hAnsi="仿宋" w:cs="宋体"/>
          <w:color w:val="000000"/>
          <w:kern w:val="0"/>
          <w:sz w:val="28"/>
          <w:szCs w:val="28"/>
        </w:rPr>
        <w:t>管理委员会职责</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1．制定、修改和解释章程、奖励细则；</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2．确定工作方针、计划和决定重大事项；</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3. 听取和审议工作报告；</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4. 筹集资金，监督、检查财务执行情况，决定资金运作方式；</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5. 聘请测绘界著名专家组成评审委员会；</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lastRenderedPageBreak/>
        <w:t>6. 终审确定“创业与创新奖”“测绘优秀青年学子奖”获奖人；</w:t>
      </w:r>
    </w:p>
    <w:p w:rsidR="005B199A" w:rsidRPr="00EA0686" w:rsidRDefault="005B199A" w:rsidP="00EA0686">
      <w:pPr>
        <w:widowControl/>
        <w:shd w:val="clear" w:color="auto" w:fill="FFFFFF"/>
        <w:spacing w:line="420" w:lineRule="exact"/>
        <w:ind w:firstLineChars="200" w:firstLine="560"/>
        <w:jc w:val="left"/>
        <w:rPr>
          <w:rFonts w:ascii="Simsun" w:eastAsia="宋体" w:hAnsi="Simsun" w:cs="宋体" w:hint="eastAsia"/>
          <w:color w:val="000000"/>
          <w:kern w:val="0"/>
          <w:sz w:val="28"/>
          <w:szCs w:val="28"/>
        </w:rPr>
      </w:pPr>
      <w:r w:rsidRPr="005B199A">
        <w:rPr>
          <w:rFonts w:ascii="仿宋" w:eastAsia="仿宋" w:hAnsi="仿宋" w:cs="宋体"/>
          <w:color w:val="000000"/>
          <w:kern w:val="0"/>
          <w:sz w:val="28"/>
          <w:szCs w:val="28"/>
        </w:rPr>
        <w:t>7. 推选管理委员会主任、副主任，任免办公室负责人。</w:t>
      </w:r>
    </w:p>
    <w:p w:rsidR="005B199A" w:rsidRPr="00EA0686" w:rsidRDefault="005B199A" w:rsidP="00EA0686">
      <w:pPr>
        <w:widowControl/>
        <w:shd w:val="clear" w:color="auto" w:fill="FFFFFF"/>
        <w:spacing w:line="420" w:lineRule="exact"/>
        <w:ind w:firstLineChars="196" w:firstLine="551"/>
        <w:jc w:val="left"/>
        <w:rPr>
          <w:rFonts w:ascii="Simsun" w:eastAsia="宋体" w:hAnsi="Simsun" w:cs="宋体" w:hint="eastAsia"/>
          <w:color w:val="000000"/>
          <w:kern w:val="0"/>
          <w:sz w:val="28"/>
          <w:szCs w:val="28"/>
        </w:rPr>
      </w:pPr>
      <w:r w:rsidRPr="00EA0686">
        <w:rPr>
          <w:rFonts w:ascii="楷体" w:eastAsia="楷体" w:hAnsi="楷体" w:cs="宋体"/>
          <w:b/>
          <w:bCs/>
          <w:color w:val="000000"/>
          <w:kern w:val="0"/>
          <w:sz w:val="28"/>
          <w:szCs w:val="28"/>
        </w:rPr>
        <w:t>第九条</w:t>
      </w:r>
      <w:r w:rsidR="00EA0686">
        <w:rPr>
          <w:rFonts w:ascii="Simsun" w:eastAsia="宋体" w:hAnsi="Simsun" w:cs="宋体" w:hint="eastAsia"/>
          <w:b/>
          <w:bCs/>
          <w:color w:val="000000"/>
          <w:kern w:val="0"/>
          <w:sz w:val="28"/>
          <w:szCs w:val="28"/>
        </w:rPr>
        <w:t xml:space="preserve"> </w:t>
      </w:r>
      <w:r w:rsidRPr="005B199A">
        <w:rPr>
          <w:rFonts w:ascii="仿宋" w:eastAsia="仿宋" w:hAnsi="仿宋" w:cs="宋体"/>
          <w:color w:val="000000"/>
          <w:kern w:val="0"/>
          <w:sz w:val="28"/>
          <w:szCs w:val="28"/>
        </w:rPr>
        <w:t>设立顾问委员会，委员由上一届年满65岁以上，身体健康，仍热心基金管理的委员组成，设主任1名，副主任2-3名。顾问委员会主要就基金管理的重大事项和重要问题提供参谋和咨询意见。</w:t>
      </w:r>
    </w:p>
    <w:p w:rsidR="005B199A" w:rsidRPr="00EA0686"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第十条</w:t>
      </w:r>
      <w:r w:rsidR="00EA0686">
        <w:rPr>
          <w:rFonts w:ascii="楷体" w:eastAsia="楷体" w:hAnsi="楷体" w:cs="宋体" w:hint="eastAsia"/>
          <w:b/>
          <w:bCs/>
          <w:color w:val="000000"/>
          <w:kern w:val="0"/>
          <w:sz w:val="28"/>
          <w:szCs w:val="28"/>
        </w:rPr>
        <w:t xml:space="preserve"> </w:t>
      </w:r>
      <w:r w:rsidRPr="005B199A">
        <w:rPr>
          <w:rFonts w:ascii="仿宋" w:eastAsia="仿宋" w:hAnsi="仿宋" w:cs="宋体"/>
          <w:color w:val="000000"/>
          <w:kern w:val="0"/>
          <w:sz w:val="28"/>
          <w:szCs w:val="28"/>
        </w:rPr>
        <w:t>动态设立夏坚白奖评审委员会，具体负责一年一度的评审工作，每年度评审委员会由管理委员会委员、有影响的测绘专家组成。评审委员会主任由管理委员会指任。</w:t>
      </w:r>
    </w:p>
    <w:p w:rsidR="005B199A" w:rsidRPr="005B199A"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第十一条</w:t>
      </w:r>
      <w:r w:rsidR="00EA0686">
        <w:rPr>
          <w:rFonts w:ascii="Simsun" w:eastAsia="宋体" w:hAnsi="Simsun" w:cs="宋体" w:hint="eastAsia"/>
          <w:b/>
          <w:bCs/>
          <w:color w:val="000000"/>
          <w:kern w:val="0"/>
          <w:sz w:val="28"/>
          <w:szCs w:val="28"/>
        </w:rPr>
        <w:t xml:space="preserve"> </w:t>
      </w:r>
      <w:r w:rsidRPr="005B199A">
        <w:rPr>
          <w:rFonts w:ascii="仿宋" w:eastAsia="仿宋" w:hAnsi="仿宋" w:cs="宋体"/>
          <w:color w:val="000000"/>
          <w:kern w:val="0"/>
          <w:sz w:val="28"/>
          <w:szCs w:val="28"/>
        </w:rPr>
        <w:t>管理委员会下设办公室，在秘书长的领导下具体负责处理基金管理的日常事务和评审工作。办公室主任由管理委员会聘任，办公室挂靠武汉大学测绘学院。</w:t>
      </w:r>
    </w:p>
    <w:p w:rsidR="005B199A" w:rsidRPr="005B199A" w:rsidRDefault="005B199A" w:rsidP="00EA0686">
      <w:pPr>
        <w:widowControl/>
        <w:shd w:val="clear" w:color="auto" w:fill="FFFFFF"/>
        <w:spacing w:line="420" w:lineRule="exact"/>
        <w:jc w:val="center"/>
        <w:rPr>
          <w:rFonts w:ascii="Simsun" w:eastAsia="楷体" w:hAnsi="Simsun" w:cs="宋体" w:hint="eastAsia"/>
          <w:b/>
          <w:color w:val="000000"/>
          <w:kern w:val="0"/>
          <w:sz w:val="28"/>
          <w:szCs w:val="28"/>
        </w:rPr>
      </w:pPr>
      <w:r w:rsidRPr="00EA0686">
        <w:rPr>
          <w:rFonts w:ascii="Simsun" w:eastAsia="楷体" w:hAnsi="Simsun" w:cs="宋体"/>
          <w:b/>
          <w:color w:val="000000"/>
          <w:kern w:val="0"/>
          <w:sz w:val="28"/>
          <w:szCs w:val="28"/>
        </w:rPr>
        <w:t>第三章</w:t>
      </w:r>
      <w:r w:rsidR="00BF6539">
        <w:rPr>
          <w:rFonts w:ascii="Simsun" w:eastAsia="楷体" w:hAnsi="Simsun" w:cs="宋体" w:hint="eastAsia"/>
          <w:b/>
          <w:color w:val="000000"/>
          <w:kern w:val="0"/>
          <w:sz w:val="28"/>
          <w:szCs w:val="28"/>
        </w:rPr>
        <w:t xml:space="preserve"> </w:t>
      </w:r>
      <w:r w:rsidRPr="00EA0686">
        <w:rPr>
          <w:rFonts w:ascii="Simsun" w:eastAsia="楷体" w:hAnsi="Simsun" w:cs="宋体"/>
          <w:b/>
          <w:color w:val="000000"/>
          <w:kern w:val="0"/>
          <w:sz w:val="28"/>
          <w:szCs w:val="28"/>
        </w:rPr>
        <w:t>提名与评审</w:t>
      </w:r>
    </w:p>
    <w:p w:rsidR="005B199A" w:rsidRPr="00EA0686"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第十二条</w:t>
      </w:r>
      <w:r w:rsidR="00EA0686">
        <w:rPr>
          <w:rFonts w:ascii="楷体" w:eastAsia="楷体" w:hAnsi="楷体" w:cs="宋体" w:hint="eastAsia"/>
          <w:b/>
          <w:bCs/>
          <w:color w:val="000000"/>
          <w:kern w:val="0"/>
          <w:sz w:val="28"/>
          <w:szCs w:val="28"/>
        </w:rPr>
        <w:t xml:space="preserve"> </w:t>
      </w:r>
      <w:r w:rsidRPr="005B199A">
        <w:rPr>
          <w:rFonts w:ascii="仿宋" w:eastAsia="仿宋" w:hAnsi="仿宋" w:cs="宋体"/>
          <w:color w:val="000000"/>
          <w:kern w:val="0"/>
          <w:sz w:val="28"/>
          <w:szCs w:val="28"/>
        </w:rPr>
        <w:t>创业与创新奖通过提名方式产生候选人。提名人为院士、顾问委员会委员、管理委员会委员和省级以上测绘主管部门的主要负责人，提名以通讯或书面方式进行。</w:t>
      </w:r>
    </w:p>
    <w:p w:rsidR="005B199A" w:rsidRPr="00EA0686"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第十三条</w:t>
      </w:r>
      <w:r w:rsidRPr="00EA0686">
        <w:rPr>
          <w:rFonts w:ascii="Simsun" w:eastAsia="宋体" w:hAnsi="Simsun" w:cs="宋体"/>
          <w:color w:val="000000"/>
          <w:kern w:val="0"/>
          <w:sz w:val="28"/>
          <w:szCs w:val="28"/>
        </w:rPr>
        <w:t> </w:t>
      </w:r>
      <w:r w:rsidRPr="005B199A">
        <w:rPr>
          <w:rFonts w:ascii="Simsun" w:eastAsia="宋体" w:hAnsi="Simsun" w:cs="宋体"/>
          <w:color w:val="000000"/>
          <w:kern w:val="0"/>
          <w:sz w:val="28"/>
          <w:szCs w:val="28"/>
        </w:rPr>
        <w:t> </w:t>
      </w:r>
      <w:r w:rsidRPr="005B199A">
        <w:rPr>
          <w:rFonts w:ascii="仿宋" w:eastAsia="仿宋" w:hAnsi="仿宋" w:cs="宋体"/>
          <w:color w:val="000000"/>
          <w:kern w:val="0"/>
          <w:sz w:val="28"/>
          <w:szCs w:val="28"/>
        </w:rPr>
        <w:t>测绘优秀青年学子奖通过个人申请产生候选人。</w:t>
      </w:r>
    </w:p>
    <w:p w:rsidR="005B199A" w:rsidRPr="005B199A" w:rsidRDefault="005B199A" w:rsidP="00EA0686">
      <w:pPr>
        <w:widowControl/>
        <w:shd w:val="clear" w:color="auto" w:fill="FFFFFF"/>
        <w:spacing w:line="420" w:lineRule="exact"/>
        <w:ind w:firstLineChars="196" w:firstLine="551"/>
        <w:jc w:val="left"/>
        <w:rPr>
          <w:rFonts w:ascii="Simsun" w:eastAsia="宋体" w:hAnsi="Simsun" w:cs="宋体" w:hint="eastAsia"/>
          <w:color w:val="000000"/>
          <w:kern w:val="0"/>
          <w:sz w:val="28"/>
          <w:szCs w:val="28"/>
        </w:rPr>
      </w:pPr>
      <w:r w:rsidRPr="00EA0686">
        <w:rPr>
          <w:rFonts w:ascii="楷体" w:eastAsia="楷体" w:hAnsi="楷体" w:cs="宋体"/>
          <w:b/>
          <w:bCs/>
          <w:color w:val="000000"/>
          <w:kern w:val="0"/>
          <w:sz w:val="28"/>
          <w:szCs w:val="28"/>
        </w:rPr>
        <w:t>第十四条</w:t>
      </w:r>
      <w:r w:rsidRPr="00EA0686">
        <w:rPr>
          <w:rFonts w:ascii="Simsun" w:eastAsia="宋体" w:hAnsi="Simsun" w:cs="宋体"/>
          <w:b/>
          <w:bCs/>
          <w:color w:val="000000"/>
          <w:kern w:val="0"/>
          <w:sz w:val="28"/>
          <w:szCs w:val="28"/>
        </w:rPr>
        <w:t> </w:t>
      </w:r>
      <w:r w:rsidRPr="005B199A">
        <w:rPr>
          <w:rFonts w:ascii="Simsun" w:eastAsia="宋体" w:hAnsi="Simsun" w:cs="宋体"/>
          <w:color w:val="000000"/>
          <w:kern w:val="0"/>
          <w:sz w:val="28"/>
          <w:szCs w:val="28"/>
        </w:rPr>
        <w:t> </w:t>
      </w:r>
      <w:r w:rsidRPr="005B199A">
        <w:rPr>
          <w:rFonts w:ascii="仿宋" w:eastAsia="仿宋" w:hAnsi="仿宋" w:cs="宋体"/>
          <w:color w:val="000000"/>
          <w:kern w:val="0"/>
          <w:sz w:val="28"/>
          <w:szCs w:val="28"/>
        </w:rPr>
        <w:t>依据《夏坚白测绘事业创业与科技创新奖管理细则》进行评审。评审遵照公开、公平、公正的原则，严格坚持标准，保证质量。</w:t>
      </w:r>
    </w:p>
    <w:p w:rsidR="005B199A" w:rsidRPr="005B199A" w:rsidRDefault="005B199A" w:rsidP="00EA0686">
      <w:pPr>
        <w:widowControl/>
        <w:shd w:val="clear" w:color="auto" w:fill="FFFFFF"/>
        <w:spacing w:line="420" w:lineRule="exact"/>
        <w:jc w:val="center"/>
        <w:rPr>
          <w:rFonts w:ascii="Simsun" w:eastAsia="楷体" w:hAnsi="Simsun" w:cs="宋体" w:hint="eastAsia"/>
          <w:b/>
          <w:color w:val="000000"/>
          <w:kern w:val="0"/>
          <w:sz w:val="28"/>
          <w:szCs w:val="28"/>
        </w:rPr>
      </w:pPr>
      <w:r w:rsidRPr="00EA0686">
        <w:rPr>
          <w:rFonts w:ascii="Simsun" w:eastAsia="楷体" w:hAnsi="Simsun" w:cs="宋体"/>
          <w:b/>
          <w:color w:val="000000"/>
          <w:kern w:val="0"/>
          <w:sz w:val="28"/>
          <w:szCs w:val="28"/>
        </w:rPr>
        <w:t>第四章</w:t>
      </w:r>
      <w:r w:rsidR="00BF6539">
        <w:rPr>
          <w:rFonts w:ascii="Simsun" w:eastAsia="楷体" w:hAnsi="Simsun" w:cs="宋体" w:hint="eastAsia"/>
          <w:b/>
          <w:color w:val="000000"/>
          <w:kern w:val="0"/>
          <w:sz w:val="28"/>
          <w:szCs w:val="28"/>
        </w:rPr>
        <w:t xml:space="preserve"> </w:t>
      </w:r>
      <w:r w:rsidRPr="00EA0686">
        <w:rPr>
          <w:rFonts w:ascii="Simsun" w:eastAsia="楷体" w:hAnsi="Simsun" w:cs="宋体"/>
          <w:b/>
          <w:color w:val="000000"/>
          <w:kern w:val="0"/>
          <w:sz w:val="28"/>
          <w:szCs w:val="28"/>
        </w:rPr>
        <w:t>资金管理</w:t>
      </w:r>
    </w:p>
    <w:p w:rsidR="005B199A" w:rsidRPr="00EA0686"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第十五条</w:t>
      </w:r>
      <w:r w:rsidRPr="00EA0686">
        <w:rPr>
          <w:rFonts w:ascii="Simsun" w:eastAsia="宋体" w:hAnsi="Simsun" w:cs="宋体"/>
          <w:color w:val="000000"/>
          <w:kern w:val="0"/>
          <w:sz w:val="28"/>
          <w:szCs w:val="28"/>
        </w:rPr>
        <w:t> </w:t>
      </w:r>
      <w:r w:rsidRPr="005B199A">
        <w:rPr>
          <w:rFonts w:ascii="Simsun" w:eastAsia="宋体" w:hAnsi="Simsun" w:cs="宋体"/>
          <w:color w:val="000000"/>
          <w:kern w:val="0"/>
          <w:sz w:val="28"/>
          <w:szCs w:val="28"/>
        </w:rPr>
        <w:t> </w:t>
      </w:r>
      <w:r w:rsidRPr="005B199A">
        <w:rPr>
          <w:rFonts w:ascii="仿宋" w:eastAsia="仿宋" w:hAnsi="仿宋" w:cs="宋体"/>
          <w:color w:val="000000"/>
          <w:kern w:val="0"/>
          <w:sz w:val="28"/>
          <w:szCs w:val="28"/>
        </w:rPr>
        <w:t>资金来源</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1．武汉大学测绘学院45周年庆祝活动时有关单位、仪器厂商及广大校友的捐款；</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2．单位及个人的捐赠和资助；</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3．本金存入金融机构收取的利息；</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4．本金通过合法的运作产生的收益。</w:t>
      </w:r>
    </w:p>
    <w:p w:rsidR="005B199A" w:rsidRPr="00EA0686"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第十六条</w:t>
      </w:r>
      <w:r w:rsidRPr="00EA0686">
        <w:rPr>
          <w:rFonts w:ascii="Simsun" w:eastAsia="宋体" w:hAnsi="Simsun" w:cs="宋体"/>
          <w:color w:val="000000"/>
          <w:kern w:val="0"/>
          <w:sz w:val="28"/>
          <w:szCs w:val="28"/>
        </w:rPr>
        <w:t> </w:t>
      </w:r>
      <w:r w:rsidRPr="005B199A">
        <w:rPr>
          <w:rFonts w:ascii="Simsun" w:eastAsia="宋体" w:hAnsi="Simsun" w:cs="宋体"/>
          <w:color w:val="000000"/>
          <w:kern w:val="0"/>
          <w:sz w:val="28"/>
          <w:szCs w:val="28"/>
        </w:rPr>
        <w:t> </w:t>
      </w:r>
      <w:r w:rsidRPr="005B199A">
        <w:rPr>
          <w:rFonts w:ascii="仿宋" w:eastAsia="仿宋" w:hAnsi="仿宋" w:cs="宋体"/>
          <w:color w:val="000000"/>
          <w:kern w:val="0"/>
          <w:sz w:val="28"/>
          <w:szCs w:val="28"/>
        </w:rPr>
        <w:t>资金的主要用途</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1．奖励经费：奖励在测绘行业中作出突出成绩和特殊贡献者及测绘优秀青年学子的奖金。</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2．业务费：开展奖励的业务活动及管理工作的费用。</w:t>
      </w:r>
    </w:p>
    <w:p w:rsidR="005B199A" w:rsidRPr="00EA0686"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第十七条</w:t>
      </w:r>
      <w:r w:rsidR="00EA0686">
        <w:rPr>
          <w:rFonts w:ascii="楷体" w:eastAsia="楷体" w:hAnsi="楷体" w:cs="宋体" w:hint="eastAsia"/>
          <w:b/>
          <w:bCs/>
          <w:color w:val="000000"/>
          <w:kern w:val="0"/>
          <w:sz w:val="28"/>
          <w:szCs w:val="28"/>
        </w:rPr>
        <w:t xml:space="preserve"> </w:t>
      </w:r>
      <w:r w:rsidRPr="005B199A">
        <w:rPr>
          <w:rFonts w:ascii="仿宋" w:eastAsia="仿宋" w:hAnsi="仿宋" w:cs="宋体"/>
          <w:color w:val="000000"/>
          <w:kern w:val="0"/>
          <w:sz w:val="28"/>
          <w:szCs w:val="28"/>
        </w:rPr>
        <w:t>资金管理</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1．实行独立核算，设专职财务人员，并单列</w:t>
      </w:r>
      <w:r w:rsidRPr="00EA0686">
        <w:rPr>
          <w:rFonts w:ascii="仿宋" w:eastAsia="仿宋" w:hAnsi="仿宋" w:cs="宋体" w:hint="eastAsia"/>
          <w:color w:val="000000"/>
          <w:kern w:val="0"/>
          <w:sz w:val="28"/>
          <w:szCs w:val="28"/>
        </w:rPr>
        <w:t>账</w:t>
      </w:r>
      <w:r w:rsidRPr="005B199A">
        <w:rPr>
          <w:rFonts w:ascii="仿宋" w:eastAsia="仿宋" w:hAnsi="仿宋" w:cs="宋体"/>
          <w:color w:val="000000"/>
          <w:kern w:val="0"/>
          <w:sz w:val="28"/>
          <w:szCs w:val="28"/>
        </w:rPr>
        <w:t>目；</w:t>
      </w:r>
    </w:p>
    <w:p w:rsidR="005B199A" w:rsidRPr="00EA0686"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2．资金用于奖励符合本章程宗旨的人员及开展与此有关的活动，不得挪作他用；</w:t>
      </w:r>
    </w:p>
    <w:p w:rsidR="005B199A" w:rsidRPr="005B199A" w:rsidRDefault="005B199A" w:rsidP="00EA0686">
      <w:pPr>
        <w:widowControl/>
        <w:shd w:val="clear" w:color="auto" w:fill="FFFFFF"/>
        <w:spacing w:line="420" w:lineRule="exact"/>
        <w:ind w:firstLineChars="200" w:firstLine="56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lastRenderedPageBreak/>
        <w:t>3．按照国家规定的会计制度监督管理。</w:t>
      </w:r>
    </w:p>
    <w:p w:rsidR="005B199A" w:rsidRPr="005B199A" w:rsidRDefault="005B199A" w:rsidP="00EA0686">
      <w:pPr>
        <w:widowControl/>
        <w:shd w:val="clear" w:color="auto" w:fill="FFFFFF"/>
        <w:spacing w:line="420" w:lineRule="exact"/>
        <w:jc w:val="center"/>
        <w:rPr>
          <w:rFonts w:ascii="Simsun" w:eastAsia="楷体" w:hAnsi="Simsun" w:cs="宋体" w:hint="eastAsia"/>
          <w:b/>
          <w:color w:val="000000"/>
          <w:kern w:val="0"/>
          <w:sz w:val="28"/>
          <w:szCs w:val="28"/>
        </w:rPr>
      </w:pPr>
      <w:r w:rsidRPr="00EA0686">
        <w:rPr>
          <w:rFonts w:ascii="Simsun" w:eastAsia="楷体" w:hAnsi="Simsun" w:cs="宋体"/>
          <w:b/>
          <w:color w:val="000000"/>
          <w:kern w:val="0"/>
          <w:sz w:val="28"/>
          <w:szCs w:val="28"/>
        </w:rPr>
        <w:t>第五章</w:t>
      </w:r>
      <w:r w:rsidR="00BF6539">
        <w:rPr>
          <w:rFonts w:ascii="Simsun" w:eastAsia="楷体" w:hAnsi="Simsun" w:cs="宋体" w:hint="eastAsia"/>
          <w:b/>
          <w:color w:val="000000"/>
          <w:kern w:val="0"/>
          <w:sz w:val="28"/>
          <w:szCs w:val="28"/>
        </w:rPr>
        <w:t xml:space="preserve"> </w:t>
      </w:r>
      <w:r w:rsidRPr="00EA0686">
        <w:rPr>
          <w:rFonts w:ascii="Simsun" w:eastAsia="楷体" w:hAnsi="Simsun" w:cs="宋体"/>
          <w:b/>
          <w:color w:val="000000"/>
          <w:kern w:val="0"/>
          <w:sz w:val="28"/>
          <w:szCs w:val="28"/>
        </w:rPr>
        <w:t>附</w:t>
      </w:r>
      <w:r w:rsidRPr="00EA0686">
        <w:rPr>
          <w:rFonts w:ascii="Simsun" w:eastAsia="楷体" w:hAnsi="Simsun" w:cs="宋体"/>
          <w:b/>
          <w:color w:val="000000"/>
          <w:kern w:val="0"/>
          <w:sz w:val="28"/>
          <w:szCs w:val="28"/>
        </w:rPr>
        <w:t> </w:t>
      </w:r>
      <w:r w:rsidRPr="00EA0686">
        <w:rPr>
          <w:rFonts w:ascii="Simsun" w:eastAsia="楷体" w:hAnsi="Simsun" w:cs="宋体"/>
          <w:b/>
          <w:color w:val="000000"/>
          <w:kern w:val="0"/>
          <w:sz w:val="28"/>
          <w:szCs w:val="28"/>
        </w:rPr>
        <w:t>则</w:t>
      </w:r>
    </w:p>
    <w:p w:rsidR="005B199A" w:rsidRPr="00EA0686" w:rsidRDefault="005B199A" w:rsidP="00EA0686">
      <w:pPr>
        <w:widowControl/>
        <w:shd w:val="clear" w:color="auto" w:fill="FFFFFF"/>
        <w:spacing w:line="420" w:lineRule="exact"/>
        <w:ind w:firstLineChars="196" w:firstLine="551"/>
        <w:jc w:val="left"/>
        <w:rPr>
          <w:rFonts w:ascii="Simsun" w:eastAsia="宋体" w:hAnsi="Simsun" w:cs="宋体" w:hint="eastAsia"/>
          <w:color w:val="000000"/>
          <w:kern w:val="0"/>
          <w:sz w:val="28"/>
          <w:szCs w:val="28"/>
        </w:rPr>
      </w:pPr>
      <w:r w:rsidRPr="00EA0686">
        <w:rPr>
          <w:rFonts w:ascii="楷体" w:eastAsia="楷体" w:hAnsi="楷体" w:cs="宋体"/>
          <w:b/>
          <w:bCs/>
          <w:color w:val="000000"/>
          <w:kern w:val="0"/>
          <w:sz w:val="28"/>
          <w:szCs w:val="28"/>
        </w:rPr>
        <w:t>第十八条</w:t>
      </w:r>
      <w:r w:rsidRPr="00EA0686">
        <w:rPr>
          <w:rFonts w:ascii="Simsun" w:eastAsia="宋体" w:hAnsi="Simsun" w:cs="宋体"/>
          <w:color w:val="000000"/>
          <w:kern w:val="0"/>
          <w:sz w:val="28"/>
          <w:szCs w:val="28"/>
        </w:rPr>
        <w:t> </w:t>
      </w:r>
      <w:r w:rsidRPr="005B199A">
        <w:rPr>
          <w:rFonts w:ascii="Simsun" w:eastAsia="宋体" w:hAnsi="Simsun" w:cs="宋体"/>
          <w:color w:val="000000"/>
          <w:kern w:val="0"/>
          <w:sz w:val="28"/>
          <w:szCs w:val="28"/>
        </w:rPr>
        <w:t> </w:t>
      </w:r>
      <w:r w:rsidRPr="005B199A">
        <w:rPr>
          <w:rFonts w:ascii="仿宋" w:eastAsia="仿宋" w:hAnsi="仿宋" w:cs="宋体"/>
          <w:color w:val="000000"/>
          <w:kern w:val="0"/>
          <w:sz w:val="28"/>
          <w:szCs w:val="28"/>
        </w:rPr>
        <w:t>本章程制定和修改经管理委员会讨论通过，报国家科学技术奖励工作办公室备案后生效。</w:t>
      </w:r>
    </w:p>
    <w:p w:rsidR="005B199A" w:rsidRPr="00EA0686" w:rsidRDefault="005B199A" w:rsidP="00EA0686">
      <w:pPr>
        <w:widowControl/>
        <w:shd w:val="clear" w:color="auto" w:fill="FFFFFF"/>
        <w:spacing w:line="420" w:lineRule="exact"/>
        <w:ind w:firstLineChars="196" w:firstLine="551"/>
        <w:jc w:val="left"/>
        <w:rPr>
          <w:rFonts w:ascii="仿宋" w:eastAsia="仿宋" w:hAnsi="仿宋" w:cs="宋体"/>
          <w:color w:val="000000"/>
          <w:kern w:val="0"/>
          <w:sz w:val="28"/>
          <w:szCs w:val="28"/>
        </w:rPr>
      </w:pPr>
      <w:r w:rsidRPr="00EA0686">
        <w:rPr>
          <w:rFonts w:ascii="楷体" w:eastAsia="楷体" w:hAnsi="楷体" w:cs="宋体"/>
          <w:b/>
          <w:bCs/>
          <w:color w:val="000000"/>
          <w:kern w:val="0"/>
          <w:sz w:val="28"/>
          <w:szCs w:val="28"/>
        </w:rPr>
        <w:t>第十九条</w:t>
      </w:r>
      <w:r w:rsidRPr="00EA0686">
        <w:rPr>
          <w:rFonts w:ascii="Simsun" w:eastAsia="宋体" w:hAnsi="Simsun" w:cs="宋体"/>
          <w:color w:val="000000"/>
          <w:kern w:val="0"/>
          <w:sz w:val="28"/>
          <w:szCs w:val="28"/>
        </w:rPr>
        <w:t> </w:t>
      </w:r>
      <w:r w:rsidRPr="005B199A">
        <w:rPr>
          <w:rFonts w:ascii="Simsun" w:eastAsia="宋体" w:hAnsi="Simsun" w:cs="宋体"/>
          <w:color w:val="000000"/>
          <w:kern w:val="0"/>
          <w:sz w:val="28"/>
          <w:szCs w:val="28"/>
        </w:rPr>
        <w:t> </w:t>
      </w:r>
      <w:r w:rsidRPr="005B199A">
        <w:rPr>
          <w:rFonts w:ascii="仿宋" w:eastAsia="仿宋" w:hAnsi="仿宋" w:cs="宋体"/>
          <w:color w:val="000000"/>
          <w:kern w:val="0"/>
          <w:sz w:val="28"/>
          <w:szCs w:val="28"/>
        </w:rPr>
        <w:t>本章程的解释权在夏坚白奖管理委员会。</w:t>
      </w:r>
    </w:p>
    <w:p w:rsidR="00EA0686" w:rsidRPr="00EA0686" w:rsidRDefault="005B199A" w:rsidP="00EA0686">
      <w:pPr>
        <w:widowControl/>
        <w:shd w:val="clear" w:color="auto" w:fill="FFFFFF"/>
        <w:spacing w:line="420" w:lineRule="exact"/>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                        </w:t>
      </w:r>
      <w:bookmarkStart w:id="0" w:name="_GoBack"/>
      <w:bookmarkEnd w:id="0"/>
    </w:p>
    <w:p w:rsidR="00EA0686" w:rsidRDefault="00EA0686" w:rsidP="00EA0686">
      <w:pPr>
        <w:widowControl/>
        <w:shd w:val="clear" w:color="auto" w:fill="FFFFFF"/>
        <w:spacing w:line="420" w:lineRule="exact"/>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p>
    <w:p w:rsidR="00EA0686" w:rsidRDefault="00EA0686" w:rsidP="00EA0686">
      <w:pPr>
        <w:widowControl/>
        <w:shd w:val="clear" w:color="auto" w:fill="FFFFFF"/>
        <w:spacing w:line="420" w:lineRule="exact"/>
        <w:jc w:val="left"/>
        <w:rPr>
          <w:rFonts w:ascii="仿宋" w:eastAsia="仿宋" w:hAnsi="仿宋" w:cs="宋体"/>
          <w:color w:val="000000"/>
          <w:kern w:val="0"/>
          <w:sz w:val="28"/>
          <w:szCs w:val="28"/>
        </w:rPr>
      </w:pPr>
    </w:p>
    <w:p w:rsidR="00EA0686" w:rsidRPr="00EA0686" w:rsidRDefault="005B199A" w:rsidP="00372BA6">
      <w:pPr>
        <w:widowControl/>
        <w:shd w:val="clear" w:color="auto" w:fill="FFFFFF"/>
        <w:spacing w:line="420" w:lineRule="exact"/>
        <w:ind w:firstLineChars="1100" w:firstLine="3080"/>
        <w:jc w:val="left"/>
        <w:rPr>
          <w:rFonts w:ascii="仿宋" w:eastAsia="仿宋" w:hAnsi="仿宋" w:cs="宋体"/>
          <w:color w:val="000000"/>
          <w:kern w:val="0"/>
          <w:sz w:val="28"/>
          <w:szCs w:val="28"/>
        </w:rPr>
      </w:pPr>
      <w:r w:rsidRPr="005B199A">
        <w:rPr>
          <w:rFonts w:ascii="仿宋" w:eastAsia="仿宋" w:hAnsi="仿宋" w:cs="宋体"/>
          <w:color w:val="000000"/>
          <w:kern w:val="0"/>
          <w:sz w:val="28"/>
          <w:szCs w:val="28"/>
        </w:rPr>
        <w:t>夏坚白测绘事业创业与科技创新奖管理委员会</w:t>
      </w:r>
    </w:p>
    <w:p w:rsidR="005B199A" w:rsidRPr="005B199A" w:rsidRDefault="00372BA6" w:rsidP="00EA0686">
      <w:pPr>
        <w:widowControl/>
        <w:shd w:val="clear" w:color="auto" w:fill="FFFFFF"/>
        <w:spacing w:line="420" w:lineRule="exact"/>
        <w:ind w:left="3780" w:hangingChars="1350" w:hanging="3780"/>
        <w:jc w:val="left"/>
        <w:rPr>
          <w:rFonts w:ascii="仿宋" w:eastAsia="仿宋" w:hAnsi="仿宋" w:cs="宋体"/>
          <w:color w:val="000000"/>
          <w:kern w:val="0"/>
          <w:sz w:val="28"/>
          <w:szCs w:val="28"/>
        </w:rPr>
      </w:pPr>
      <w:r>
        <w:rPr>
          <w:rFonts w:ascii="仿宋" w:eastAsia="仿宋" w:hAnsi="仿宋" w:cs="宋体"/>
          <w:color w:val="000000"/>
          <w:kern w:val="0"/>
          <w:sz w:val="28"/>
          <w:szCs w:val="28"/>
        </w:rPr>
        <w:t>           </w:t>
      </w:r>
      <w:r>
        <w:rPr>
          <w:rFonts w:ascii="仿宋" w:eastAsia="仿宋" w:hAnsi="仿宋" w:cs="宋体" w:hint="eastAsia"/>
          <w:color w:val="000000"/>
          <w:kern w:val="0"/>
          <w:sz w:val="28"/>
          <w:szCs w:val="28"/>
        </w:rPr>
        <w:t xml:space="preserve">   </w:t>
      </w:r>
      <w:r>
        <w:rPr>
          <w:rFonts w:ascii="仿宋" w:eastAsia="仿宋" w:hAnsi="仿宋" w:cs="宋体"/>
          <w:color w:val="000000"/>
          <w:kern w:val="0"/>
          <w:sz w:val="28"/>
          <w:szCs w:val="28"/>
        </w:rPr>
        <w:t>  </w:t>
      </w:r>
      <w:r w:rsidR="005B199A" w:rsidRPr="005B199A">
        <w:rPr>
          <w:rFonts w:ascii="仿宋" w:eastAsia="仿宋" w:hAnsi="仿宋" w:cs="宋体"/>
          <w:color w:val="000000"/>
          <w:kern w:val="0"/>
          <w:sz w:val="28"/>
          <w:szCs w:val="28"/>
        </w:rPr>
        <w:t>二〇一六年十月二十三日</w:t>
      </w:r>
    </w:p>
    <w:p w:rsidR="005B199A" w:rsidRDefault="005B199A"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372BA6" w:rsidRDefault="00372BA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p w:rsidR="00EA0686" w:rsidRDefault="00EA0686" w:rsidP="00EA0686">
      <w:pPr>
        <w:spacing w:line="440" w:lineRule="exact"/>
        <w:jc w:val="left"/>
        <w:rPr>
          <w:rFonts w:ascii="仿宋_GB2312" w:eastAsia="仿宋_GB2312"/>
          <w:sz w:val="28"/>
          <w:szCs w:val="28"/>
        </w:rPr>
      </w:pPr>
    </w:p>
    <w:sectPr w:rsidR="00EA0686" w:rsidSect="00BF6539">
      <w:pgSz w:w="11906" w:h="16838"/>
      <w:pgMar w:top="1701" w:right="147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04C" w:rsidRDefault="007C704C" w:rsidP="003C2937">
      <w:r>
        <w:separator/>
      </w:r>
    </w:p>
  </w:endnote>
  <w:endnote w:type="continuationSeparator" w:id="0">
    <w:p w:rsidR="007C704C" w:rsidRDefault="007C704C" w:rsidP="003C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04C" w:rsidRDefault="007C704C" w:rsidP="003C2937">
      <w:r>
        <w:separator/>
      </w:r>
    </w:p>
  </w:footnote>
  <w:footnote w:type="continuationSeparator" w:id="0">
    <w:p w:rsidR="007C704C" w:rsidRDefault="007C704C" w:rsidP="003C29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7771"/>
    <w:multiLevelType w:val="hybridMultilevel"/>
    <w:tmpl w:val="99EC5EAA"/>
    <w:lvl w:ilvl="0" w:tplc="870EA4D8">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4E1009D"/>
    <w:multiLevelType w:val="hybridMultilevel"/>
    <w:tmpl w:val="4F922AD2"/>
    <w:lvl w:ilvl="0" w:tplc="44A85EC0">
      <w:start w:val="1"/>
      <w:numFmt w:val="japaneseCounting"/>
      <w:lvlText w:val="第%1条"/>
      <w:lvlJc w:val="left"/>
      <w:pPr>
        <w:ind w:left="765" w:hanging="76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A01BD5"/>
    <w:multiLevelType w:val="hybridMultilevel"/>
    <w:tmpl w:val="4F9C68F6"/>
    <w:lvl w:ilvl="0" w:tplc="D47049AA">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407FDB"/>
    <w:multiLevelType w:val="hybridMultilevel"/>
    <w:tmpl w:val="393289BC"/>
    <w:lvl w:ilvl="0" w:tplc="E5A2F882">
      <w:start w:val="1"/>
      <w:numFmt w:val="japaneseCounting"/>
      <w:lvlText w:val="第%1条"/>
      <w:lvlJc w:val="left"/>
      <w:pPr>
        <w:ind w:left="1133" w:hanging="720"/>
      </w:pPr>
      <w:rPr>
        <w:rFonts w:hint="default"/>
        <w:b/>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4">
    <w:nsid w:val="730E42D4"/>
    <w:multiLevelType w:val="hybridMultilevel"/>
    <w:tmpl w:val="75D623D8"/>
    <w:lvl w:ilvl="0" w:tplc="FBD4BAB6">
      <w:start w:val="1"/>
      <w:numFmt w:val="japaneseCounting"/>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A2"/>
    <w:rsid w:val="00187A8B"/>
    <w:rsid w:val="001C2F25"/>
    <w:rsid w:val="00372BA6"/>
    <w:rsid w:val="003C2937"/>
    <w:rsid w:val="005B199A"/>
    <w:rsid w:val="006D062A"/>
    <w:rsid w:val="00732AB7"/>
    <w:rsid w:val="007C704C"/>
    <w:rsid w:val="00A50136"/>
    <w:rsid w:val="00A741AD"/>
    <w:rsid w:val="00B62DA2"/>
    <w:rsid w:val="00BF6539"/>
    <w:rsid w:val="00C15E92"/>
    <w:rsid w:val="00CC6A65"/>
    <w:rsid w:val="00D04186"/>
    <w:rsid w:val="00E94F34"/>
    <w:rsid w:val="00EA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B199A"/>
    <w:pPr>
      <w:ind w:leftChars="2500" w:left="100"/>
    </w:pPr>
  </w:style>
  <w:style w:type="character" w:customStyle="1" w:styleId="Char">
    <w:name w:val="日期 Char"/>
    <w:basedOn w:val="a0"/>
    <w:link w:val="a3"/>
    <w:uiPriority w:val="99"/>
    <w:semiHidden/>
    <w:rsid w:val="005B199A"/>
  </w:style>
  <w:style w:type="character" w:styleId="a4">
    <w:name w:val="Strong"/>
    <w:basedOn w:val="a0"/>
    <w:uiPriority w:val="22"/>
    <w:qFormat/>
    <w:rsid w:val="005B199A"/>
    <w:rPr>
      <w:b/>
      <w:bCs/>
    </w:rPr>
  </w:style>
  <w:style w:type="character" w:customStyle="1" w:styleId="apple-converted-space">
    <w:name w:val="apple-converted-space"/>
    <w:basedOn w:val="a0"/>
    <w:rsid w:val="005B199A"/>
  </w:style>
  <w:style w:type="paragraph" w:styleId="a5">
    <w:name w:val="List Paragraph"/>
    <w:basedOn w:val="a"/>
    <w:uiPriority w:val="34"/>
    <w:qFormat/>
    <w:rsid w:val="005B199A"/>
    <w:pPr>
      <w:ind w:firstLineChars="200" w:firstLine="420"/>
    </w:pPr>
  </w:style>
  <w:style w:type="paragraph" w:styleId="a6">
    <w:name w:val="Body Text"/>
    <w:basedOn w:val="a"/>
    <w:link w:val="Char0"/>
    <w:rsid w:val="00BF6539"/>
    <w:pPr>
      <w:spacing w:before="80"/>
      <w:jc w:val="center"/>
    </w:pPr>
    <w:rPr>
      <w:rFonts w:ascii="Times New Roman" w:eastAsia="楷体_GB2312" w:hAnsi="Times New Roman" w:cs="Times New Roman"/>
      <w:sz w:val="24"/>
      <w:szCs w:val="20"/>
    </w:rPr>
  </w:style>
  <w:style w:type="character" w:customStyle="1" w:styleId="Char0">
    <w:name w:val="正文文本 Char"/>
    <w:basedOn w:val="a0"/>
    <w:link w:val="a6"/>
    <w:rsid w:val="00BF6539"/>
    <w:rPr>
      <w:rFonts w:ascii="Times New Roman" w:eastAsia="楷体_GB2312" w:hAnsi="Times New Roman" w:cs="Times New Roman"/>
      <w:sz w:val="24"/>
      <w:szCs w:val="20"/>
    </w:rPr>
  </w:style>
  <w:style w:type="character" w:styleId="a7">
    <w:name w:val="Hyperlink"/>
    <w:basedOn w:val="a0"/>
    <w:uiPriority w:val="99"/>
    <w:unhideWhenUsed/>
    <w:rsid w:val="00BF6539"/>
    <w:rPr>
      <w:color w:val="0000FF" w:themeColor="hyperlink"/>
      <w:u w:val="single"/>
    </w:rPr>
  </w:style>
  <w:style w:type="paragraph" w:styleId="a8">
    <w:name w:val="header"/>
    <w:basedOn w:val="a"/>
    <w:link w:val="Char1"/>
    <w:uiPriority w:val="99"/>
    <w:unhideWhenUsed/>
    <w:rsid w:val="003C293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3C2937"/>
    <w:rPr>
      <w:sz w:val="18"/>
      <w:szCs w:val="18"/>
    </w:rPr>
  </w:style>
  <w:style w:type="paragraph" w:styleId="a9">
    <w:name w:val="footer"/>
    <w:basedOn w:val="a"/>
    <w:link w:val="Char2"/>
    <w:uiPriority w:val="99"/>
    <w:unhideWhenUsed/>
    <w:rsid w:val="003C2937"/>
    <w:pPr>
      <w:tabs>
        <w:tab w:val="center" w:pos="4153"/>
        <w:tab w:val="right" w:pos="8306"/>
      </w:tabs>
      <w:snapToGrid w:val="0"/>
      <w:jc w:val="left"/>
    </w:pPr>
    <w:rPr>
      <w:sz w:val="18"/>
      <w:szCs w:val="18"/>
    </w:rPr>
  </w:style>
  <w:style w:type="character" w:customStyle="1" w:styleId="Char2">
    <w:name w:val="页脚 Char"/>
    <w:basedOn w:val="a0"/>
    <w:link w:val="a9"/>
    <w:uiPriority w:val="99"/>
    <w:rsid w:val="003C29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B199A"/>
    <w:pPr>
      <w:ind w:leftChars="2500" w:left="100"/>
    </w:pPr>
  </w:style>
  <w:style w:type="character" w:customStyle="1" w:styleId="Char">
    <w:name w:val="日期 Char"/>
    <w:basedOn w:val="a0"/>
    <w:link w:val="a3"/>
    <w:uiPriority w:val="99"/>
    <w:semiHidden/>
    <w:rsid w:val="005B199A"/>
  </w:style>
  <w:style w:type="character" w:styleId="a4">
    <w:name w:val="Strong"/>
    <w:basedOn w:val="a0"/>
    <w:uiPriority w:val="22"/>
    <w:qFormat/>
    <w:rsid w:val="005B199A"/>
    <w:rPr>
      <w:b/>
      <w:bCs/>
    </w:rPr>
  </w:style>
  <w:style w:type="character" w:customStyle="1" w:styleId="apple-converted-space">
    <w:name w:val="apple-converted-space"/>
    <w:basedOn w:val="a0"/>
    <w:rsid w:val="005B199A"/>
  </w:style>
  <w:style w:type="paragraph" w:styleId="a5">
    <w:name w:val="List Paragraph"/>
    <w:basedOn w:val="a"/>
    <w:uiPriority w:val="34"/>
    <w:qFormat/>
    <w:rsid w:val="005B199A"/>
    <w:pPr>
      <w:ind w:firstLineChars="200" w:firstLine="420"/>
    </w:pPr>
  </w:style>
  <w:style w:type="paragraph" w:styleId="a6">
    <w:name w:val="Body Text"/>
    <w:basedOn w:val="a"/>
    <w:link w:val="Char0"/>
    <w:rsid w:val="00BF6539"/>
    <w:pPr>
      <w:spacing w:before="80"/>
      <w:jc w:val="center"/>
    </w:pPr>
    <w:rPr>
      <w:rFonts w:ascii="Times New Roman" w:eastAsia="楷体_GB2312" w:hAnsi="Times New Roman" w:cs="Times New Roman"/>
      <w:sz w:val="24"/>
      <w:szCs w:val="20"/>
    </w:rPr>
  </w:style>
  <w:style w:type="character" w:customStyle="1" w:styleId="Char0">
    <w:name w:val="正文文本 Char"/>
    <w:basedOn w:val="a0"/>
    <w:link w:val="a6"/>
    <w:rsid w:val="00BF6539"/>
    <w:rPr>
      <w:rFonts w:ascii="Times New Roman" w:eastAsia="楷体_GB2312" w:hAnsi="Times New Roman" w:cs="Times New Roman"/>
      <w:sz w:val="24"/>
      <w:szCs w:val="20"/>
    </w:rPr>
  </w:style>
  <w:style w:type="character" w:styleId="a7">
    <w:name w:val="Hyperlink"/>
    <w:basedOn w:val="a0"/>
    <w:uiPriority w:val="99"/>
    <w:unhideWhenUsed/>
    <w:rsid w:val="00BF6539"/>
    <w:rPr>
      <w:color w:val="0000FF" w:themeColor="hyperlink"/>
      <w:u w:val="single"/>
    </w:rPr>
  </w:style>
  <w:style w:type="paragraph" w:styleId="a8">
    <w:name w:val="header"/>
    <w:basedOn w:val="a"/>
    <w:link w:val="Char1"/>
    <w:uiPriority w:val="99"/>
    <w:unhideWhenUsed/>
    <w:rsid w:val="003C293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3C2937"/>
    <w:rPr>
      <w:sz w:val="18"/>
      <w:szCs w:val="18"/>
    </w:rPr>
  </w:style>
  <w:style w:type="paragraph" w:styleId="a9">
    <w:name w:val="footer"/>
    <w:basedOn w:val="a"/>
    <w:link w:val="Char2"/>
    <w:uiPriority w:val="99"/>
    <w:unhideWhenUsed/>
    <w:rsid w:val="003C2937"/>
    <w:pPr>
      <w:tabs>
        <w:tab w:val="center" w:pos="4153"/>
        <w:tab w:val="right" w:pos="8306"/>
      </w:tabs>
      <w:snapToGrid w:val="0"/>
      <w:jc w:val="left"/>
    </w:pPr>
    <w:rPr>
      <w:sz w:val="18"/>
      <w:szCs w:val="18"/>
    </w:rPr>
  </w:style>
  <w:style w:type="character" w:customStyle="1" w:styleId="Char2">
    <w:name w:val="页脚 Char"/>
    <w:basedOn w:val="a0"/>
    <w:link w:val="a9"/>
    <w:uiPriority w:val="99"/>
    <w:rsid w:val="003C29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8757">
      <w:bodyDiv w:val="1"/>
      <w:marLeft w:val="0"/>
      <w:marRight w:val="0"/>
      <w:marTop w:val="0"/>
      <w:marBottom w:val="0"/>
      <w:divBdr>
        <w:top w:val="none" w:sz="0" w:space="0" w:color="auto"/>
        <w:left w:val="none" w:sz="0" w:space="0" w:color="auto"/>
        <w:bottom w:val="none" w:sz="0" w:space="0" w:color="auto"/>
        <w:right w:val="none" w:sz="0" w:space="0" w:color="auto"/>
      </w:divBdr>
      <w:divsChild>
        <w:div w:id="669867217">
          <w:marLeft w:val="0"/>
          <w:marRight w:val="0"/>
          <w:marTop w:val="0"/>
          <w:marBottom w:val="0"/>
          <w:divBdr>
            <w:top w:val="none" w:sz="0" w:space="0" w:color="auto"/>
            <w:left w:val="none" w:sz="0" w:space="0" w:color="auto"/>
            <w:bottom w:val="none" w:sz="0" w:space="0" w:color="auto"/>
            <w:right w:val="none" w:sz="0" w:space="0" w:color="auto"/>
          </w:divBdr>
        </w:div>
        <w:div w:id="1847936971">
          <w:marLeft w:val="0"/>
          <w:marRight w:val="0"/>
          <w:marTop w:val="0"/>
          <w:marBottom w:val="0"/>
          <w:divBdr>
            <w:top w:val="none" w:sz="0" w:space="0" w:color="auto"/>
            <w:left w:val="none" w:sz="0" w:space="0" w:color="auto"/>
            <w:bottom w:val="none" w:sz="0" w:space="0" w:color="auto"/>
            <w:right w:val="none" w:sz="0" w:space="0" w:color="auto"/>
          </w:divBdr>
        </w:div>
        <w:div w:id="1450203938">
          <w:marLeft w:val="0"/>
          <w:marRight w:val="0"/>
          <w:marTop w:val="0"/>
          <w:marBottom w:val="0"/>
          <w:divBdr>
            <w:top w:val="none" w:sz="0" w:space="0" w:color="auto"/>
            <w:left w:val="none" w:sz="0" w:space="0" w:color="auto"/>
            <w:bottom w:val="none" w:sz="0" w:space="0" w:color="auto"/>
            <w:right w:val="none" w:sz="0" w:space="0" w:color="auto"/>
          </w:divBdr>
        </w:div>
        <w:div w:id="984161954">
          <w:marLeft w:val="0"/>
          <w:marRight w:val="0"/>
          <w:marTop w:val="0"/>
          <w:marBottom w:val="0"/>
          <w:divBdr>
            <w:top w:val="none" w:sz="0" w:space="0" w:color="auto"/>
            <w:left w:val="none" w:sz="0" w:space="0" w:color="auto"/>
            <w:bottom w:val="none" w:sz="0" w:space="0" w:color="auto"/>
            <w:right w:val="none" w:sz="0" w:space="0" w:color="auto"/>
          </w:divBdr>
        </w:div>
        <w:div w:id="1320427950">
          <w:marLeft w:val="0"/>
          <w:marRight w:val="0"/>
          <w:marTop w:val="0"/>
          <w:marBottom w:val="0"/>
          <w:divBdr>
            <w:top w:val="none" w:sz="0" w:space="0" w:color="auto"/>
            <w:left w:val="none" w:sz="0" w:space="0" w:color="auto"/>
            <w:bottom w:val="none" w:sz="0" w:space="0" w:color="auto"/>
            <w:right w:val="none" w:sz="0" w:space="0" w:color="auto"/>
          </w:divBdr>
        </w:div>
      </w:divsChild>
    </w:div>
    <w:div w:id="1903445067">
      <w:bodyDiv w:val="1"/>
      <w:marLeft w:val="0"/>
      <w:marRight w:val="0"/>
      <w:marTop w:val="0"/>
      <w:marBottom w:val="0"/>
      <w:divBdr>
        <w:top w:val="none" w:sz="0" w:space="0" w:color="auto"/>
        <w:left w:val="none" w:sz="0" w:space="0" w:color="auto"/>
        <w:bottom w:val="none" w:sz="0" w:space="0" w:color="auto"/>
        <w:right w:val="none" w:sz="0" w:space="0" w:color="auto"/>
      </w:divBdr>
      <w:divsChild>
        <w:div w:id="571933032">
          <w:marLeft w:val="0"/>
          <w:marRight w:val="0"/>
          <w:marTop w:val="0"/>
          <w:marBottom w:val="0"/>
          <w:divBdr>
            <w:top w:val="none" w:sz="0" w:space="0" w:color="auto"/>
            <w:left w:val="none" w:sz="0" w:space="0" w:color="auto"/>
            <w:bottom w:val="none" w:sz="0" w:space="0" w:color="auto"/>
            <w:right w:val="none" w:sz="0" w:space="0" w:color="auto"/>
          </w:divBdr>
        </w:div>
        <w:div w:id="2088728769">
          <w:marLeft w:val="0"/>
          <w:marRight w:val="0"/>
          <w:marTop w:val="0"/>
          <w:marBottom w:val="0"/>
          <w:divBdr>
            <w:top w:val="none" w:sz="0" w:space="0" w:color="auto"/>
            <w:left w:val="none" w:sz="0" w:space="0" w:color="auto"/>
            <w:bottom w:val="none" w:sz="0" w:space="0" w:color="auto"/>
            <w:right w:val="none" w:sz="0" w:space="0" w:color="auto"/>
          </w:divBdr>
        </w:div>
        <w:div w:id="938030449">
          <w:marLeft w:val="0"/>
          <w:marRight w:val="0"/>
          <w:marTop w:val="0"/>
          <w:marBottom w:val="0"/>
          <w:divBdr>
            <w:top w:val="none" w:sz="0" w:space="0" w:color="auto"/>
            <w:left w:val="none" w:sz="0" w:space="0" w:color="auto"/>
            <w:bottom w:val="none" w:sz="0" w:space="0" w:color="auto"/>
            <w:right w:val="none" w:sz="0" w:space="0" w:color="auto"/>
          </w:divBdr>
        </w:div>
        <w:div w:id="1137529809">
          <w:marLeft w:val="0"/>
          <w:marRight w:val="0"/>
          <w:marTop w:val="0"/>
          <w:marBottom w:val="0"/>
          <w:divBdr>
            <w:top w:val="none" w:sz="0" w:space="0" w:color="auto"/>
            <w:left w:val="none" w:sz="0" w:space="0" w:color="auto"/>
            <w:bottom w:val="none" w:sz="0" w:space="0" w:color="auto"/>
            <w:right w:val="none" w:sz="0" w:space="0" w:color="auto"/>
          </w:divBdr>
        </w:div>
        <w:div w:id="666716105">
          <w:marLeft w:val="0"/>
          <w:marRight w:val="0"/>
          <w:marTop w:val="0"/>
          <w:marBottom w:val="0"/>
          <w:divBdr>
            <w:top w:val="none" w:sz="0" w:space="0" w:color="auto"/>
            <w:left w:val="none" w:sz="0" w:space="0" w:color="auto"/>
            <w:bottom w:val="none" w:sz="0" w:space="0" w:color="auto"/>
            <w:right w:val="none" w:sz="0" w:space="0" w:color="auto"/>
          </w:divBdr>
        </w:div>
        <w:div w:id="284315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249</Words>
  <Characters>1423</Characters>
  <Application>Microsoft Office Word</Application>
  <DocSecurity>0</DocSecurity>
  <Lines>11</Lines>
  <Paragraphs>3</Paragraphs>
  <ScaleCrop>false</ScaleCrop>
  <Company>Microsoft</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RenYuan</cp:lastModifiedBy>
  <cp:revision>3</cp:revision>
  <cp:lastPrinted>2017-08-30T01:13:00Z</cp:lastPrinted>
  <dcterms:created xsi:type="dcterms:W3CDTF">2017-08-30T02:00:00Z</dcterms:created>
  <dcterms:modified xsi:type="dcterms:W3CDTF">2017-08-30T02:01:00Z</dcterms:modified>
</cp:coreProperties>
</file>