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000000"/>
          <w:sz w:val="32"/>
          <w:lang w:val="zh-CN"/>
        </w:rPr>
      </w:pPr>
      <w:r>
        <w:rPr>
          <w:rFonts w:hint="eastAsia" w:ascii="黑体" w:hAnsi="黑体" w:eastAsia="黑体"/>
          <w:color w:val="000000"/>
          <w:sz w:val="32"/>
          <w:lang w:val="zh-CN"/>
        </w:rPr>
        <w:t>附件3</w:t>
      </w:r>
    </w:p>
    <w:p>
      <w:pPr>
        <w:spacing w:line="520" w:lineRule="exact"/>
        <w:jc w:val="center"/>
        <w:rPr>
          <w:rFonts w:ascii="方正小标宋简体" w:hAnsi="方正小标宋简体" w:eastAsia="方正小标宋简体"/>
          <w:color w:val="000000"/>
          <w:sz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44"/>
          <w:lang w:val="zh-CN"/>
        </w:rPr>
        <w:t>限期整改通知书</w:t>
      </w:r>
    </w:p>
    <w:bookmarkEnd w:id="0"/>
    <w:p>
      <w:pPr>
        <w:spacing w:line="520" w:lineRule="exact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u w:val="single"/>
          <w:lang w:val="zh-CN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：</w:t>
      </w:r>
    </w:p>
    <w:p>
      <w:pPr>
        <w:spacing w:line="520" w:lineRule="exact"/>
        <w:ind w:firstLine="645"/>
        <w:jc w:val="left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>根据《中华人民共和国测绘法》、</w:t>
      </w:r>
      <w:r>
        <w:rPr>
          <w:rFonts w:hint="eastAsia" w:ascii="仿宋_GB2312" w:hAnsi="仿宋_GB2312" w:eastAsia="仿宋_GB2312"/>
          <w:sz w:val="32"/>
          <w:lang w:val="zh-CN"/>
        </w:rPr>
        <w:t>《地图管理条例》、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《测绘资质管理规定》、《河南省测绘管理条例》、</w:t>
      </w:r>
      <w:r>
        <w:rPr>
          <w:rFonts w:hint="eastAsia" w:ascii="仿宋_GB2312" w:hAnsi="仿宋_GB2312" w:eastAsia="仿宋_GB2312"/>
          <w:sz w:val="32"/>
          <w:lang w:val="zh-CN"/>
        </w:rPr>
        <w:t>《河南省测绘成果管理办法》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，我局于年月日对你单位进行了测绘地理信息综合执法检查。经查，你单位存在以下问题：</w:t>
      </w:r>
    </w:p>
    <w:p>
      <w:pPr>
        <w:spacing w:line="520" w:lineRule="exact"/>
        <w:ind w:firstLine="645"/>
        <w:jc w:val="left"/>
        <w:rPr>
          <w:rFonts w:ascii="仿宋_GB2312" w:hAnsi="仿宋_GB2312" w:eastAsia="仿宋_GB2312"/>
          <w:color w:val="000000"/>
          <w:sz w:val="32"/>
          <w:lang w:val="zh-CN"/>
        </w:rPr>
      </w:pPr>
    </w:p>
    <w:p>
      <w:pPr>
        <w:spacing w:line="520" w:lineRule="exact"/>
        <w:ind w:firstLine="645"/>
        <w:jc w:val="left"/>
        <w:rPr>
          <w:rFonts w:ascii="仿宋_GB2312" w:hAnsi="仿宋_GB2312" w:eastAsia="仿宋_GB2312"/>
          <w:color w:val="000000"/>
          <w:sz w:val="32"/>
          <w:lang w:val="zh-CN"/>
        </w:rPr>
      </w:pPr>
    </w:p>
    <w:p>
      <w:pPr>
        <w:spacing w:line="520" w:lineRule="exact"/>
        <w:rPr>
          <w:rFonts w:ascii="仿宋_GB2312" w:hAnsi="仿宋_GB2312" w:eastAsia="仿宋_GB2312"/>
          <w:color w:val="000000"/>
          <w:sz w:val="32"/>
          <w:lang w:val="zh-CN"/>
        </w:rPr>
      </w:pPr>
    </w:p>
    <w:p>
      <w:pPr>
        <w:spacing w:line="520" w:lineRule="exact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>整改意见:</w:t>
      </w:r>
    </w:p>
    <w:p>
      <w:pPr>
        <w:spacing w:line="520" w:lineRule="exact"/>
        <w:ind w:firstLine="645"/>
        <w:rPr>
          <w:rFonts w:ascii="仿宋_GB2312" w:hAnsi="仿宋_GB2312" w:eastAsia="仿宋_GB2312"/>
          <w:color w:val="000000"/>
          <w:sz w:val="32"/>
          <w:lang w:val="zh-CN"/>
        </w:rPr>
      </w:pPr>
    </w:p>
    <w:p>
      <w:pPr>
        <w:spacing w:line="520" w:lineRule="exact"/>
        <w:ind w:firstLine="645"/>
        <w:rPr>
          <w:rFonts w:ascii="仿宋_GB2312" w:hAnsi="仿宋_GB2312" w:eastAsia="仿宋_GB2312"/>
          <w:color w:val="000000"/>
          <w:sz w:val="32"/>
          <w:lang w:val="zh-CN"/>
        </w:rPr>
      </w:pPr>
    </w:p>
    <w:p>
      <w:pPr>
        <w:spacing w:line="520" w:lineRule="exact"/>
        <w:ind w:firstLine="645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>整改时限一周。请一周内即   年   月  日之前将整改落实情况上报省局法规与行业管理处。未予整改或整改不合格的，我局将依据《中华人民共和国测绘法》等相关法律法规，作出相应处理。</w:t>
      </w:r>
    </w:p>
    <w:p>
      <w:pPr>
        <w:spacing w:line="520" w:lineRule="exact"/>
        <w:ind w:firstLine="2715"/>
        <w:jc w:val="left"/>
        <w:rPr>
          <w:rFonts w:ascii="仿宋_GB2312" w:hAnsi="仿宋_GB2312" w:eastAsia="仿宋_GB2312"/>
          <w:color w:val="000000"/>
          <w:sz w:val="32"/>
          <w:lang w:val="zh-CN"/>
        </w:rPr>
      </w:pPr>
    </w:p>
    <w:p>
      <w:pPr>
        <w:spacing w:line="520" w:lineRule="exact"/>
        <w:ind w:firstLine="2940"/>
        <w:jc w:val="left"/>
        <w:rPr>
          <w:rFonts w:hint="eastAsia" w:ascii="仿宋_GB2312" w:hAnsi="仿宋_GB2312" w:eastAsia="仿宋_GB2312"/>
          <w:color w:val="000000"/>
          <w:sz w:val="32"/>
          <w:lang w:val="zh-CN"/>
        </w:rPr>
      </w:pPr>
    </w:p>
    <w:p>
      <w:pPr>
        <w:spacing w:line="520" w:lineRule="exact"/>
        <w:ind w:firstLine="2940"/>
        <w:jc w:val="left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 xml:space="preserve">          测绘地理信息主管部门(签章)</w:t>
      </w:r>
    </w:p>
    <w:p>
      <w:pPr>
        <w:spacing w:line="520" w:lineRule="exact"/>
        <w:ind w:left="4635" w:firstLine="480"/>
        <w:jc w:val="left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>2017年   月   日</w:t>
      </w:r>
    </w:p>
    <w:p>
      <w:pPr>
        <w:spacing w:line="520" w:lineRule="exact"/>
        <w:ind w:firstLine="645"/>
        <w:rPr>
          <w:rFonts w:hint="eastAsia" w:ascii="楷体_GB2312" w:hAnsi="楷体_GB2312" w:eastAsia="楷体_GB2312"/>
          <w:color w:val="000000"/>
          <w:sz w:val="32"/>
          <w:lang w:val="zh-CN"/>
        </w:rPr>
      </w:pPr>
    </w:p>
    <w:p>
      <w:r>
        <w:rPr>
          <w:rFonts w:hint="eastAsia" w:ascii="楷体_GB2312" w:hAnsi="楷体_GB2312" w:eastAsia="楷体_GB2312"/>
          <w:color w:val="000000"/>
          <w:sz w:val="32"/>
          <w:lang w:val="zh-CN"/>
        </w:rPr>
        <w:t>本通知一式三份，检查部门、市级主管部门、被检查单位各执一份。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7C9A"/>
    <w:rsid w:val="2F8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2017-10-23T09:10:00Z</dcterms:created>
  <dc:creator>ChinaZZRen</dc:creator>
  <cp:lastModifiedBy>ChinaZZRen</cp:lastModifiedBy>
  <dcterms:modified xsi:type="dcterms:W3CDTF">2017-10-23T09:10:45Z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