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overflowPunct w:val="0"/>
        <w:spacing w:line="600" w:lineRule="exact"/>
        <w:ind w:right="-888" w:rightChars="-423"/>
        <w:rPr>
          <w:rFonts w:ascii="黑体" w:hAnsi="黑体" w:eastAsia="黑体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第二届中国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河南招才引智创新发展大会省直事业单位人才需求信息</w:t>
      </w:r>
      <w:r>
        <w:rPr>
          <w:rFonts w:hint="eastAsia" w:ascii="方正小标宋_GBK" w:eastAsia="方正小标宋_GBK"/>
          <w:sz w:val="44"/>
          <w:szCs w:val="44"/>
        </w:rPr>
        <w:t>表</w:t>
      </w:r>
      <w:r>
        <w:rPr>
          <w:rFonts w:hint="eastAsia" w:eastAsia="仿宋_GB2312"/>
          <w:sz w:val="28"/>
          <w:szCs w:val="32"/>
        </w:rPr>
        <w:t xml:space="preserve">                                      </w:t>
      </w:r>
    </w:p>
    <w:tbl>
      <w:tblPr>
        <w:tblStyle w:val="3"/>
        <w:tblW w:w="15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24"/>
        <w:gridCol w:w="1591"/>
        <w:gridCol w:w="828"/>
        <w:gridCol w:w="1985"/>
        <w:gridCol w:w="1701"/>
        <w:gridCol w:w="439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地理信息系统、计算机应用技术、软件工程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1、硕博专业一致或相近；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2、年龄：1984年1月1日以后出生。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城市规划、城乡规划相关专业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1、本硕专业一致或相近；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2、具有从事城市、城乡规划涉及相关开发工作的经历；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资源勘查工程相关专业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1、本硕专业一致或相近。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2、具有从事区域地质调查及各类矿产资源勘探经历。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数据科学与大数据技术相关专业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1、本硕专业一致或相近；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2、具有较强的研发能力，提交GIS应用方面研发成果；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</w:tbl>
    <w:p/>
    <w:p/>
    <w:p/>
    <w:p>
      <w:pPr>
        <w:overflowPunct w:val="0"/>
        <w:spacing w:line="600" w:lineRule="exact"/>
        <w:ind w:right="-888" w:rightChars="-423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overflowPunct w:val="0"/>
        <w:spacing w:line="600" w:lineRule="exact"/>
        <w:ind w:right="-888" w:rightChars="-423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第二届中国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河南招才引智创新发展大会省直事业单位人才需求信息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overflowPunct w:val="0"/>
        <w:spacing w:line="600" w:lineRule="exact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 xml:space="preserve">                                             </w:t>
      </w:r>
    </w:p>
    <w:tbl>
      <w:tblPr>
        <w:tblStyle w:val="3"/>
        <w:tblW w:w="15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24"/>
        <w:gridCol w:w="945"/>
        <w:gridCol w:w="783"/>
        <w:gridCol w:w="1276"/>
        <w:gridCol w:w="1701"/>
        <w:gridCol w:w="549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54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地理信息系统相关专业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普通高等教育硕士研究生</w:t>
            </w:r>
          </w:p>
        </w:tc>
        <w:tc>
          <w:tcPr>
            <w:tcW w:w="5499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1、本硕专业一致或相近；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2、熟练运用主流 GIS平台开发GIS应用和webgis网站。具有较强的研发能力，提交GIS应用方面研发成果；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软件工程专业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普通高等教育硕士研究生</w:t>
            </w:r>
          </w:p>
        </w:tc>
        <w:tc>
          <w:tcPr>
            <w:tcW w:w="5499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1、本硕专业一致或相近；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2、具有较强的研发能力，提交软件开发项目材料；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河南省测绘地理信息局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河南省基础地理信息中心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水利工程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普通高等教育硕士研究生</w:t>
            </w:r>
          </w:p>
        </w:tc>
        <w:tc>
          <w:tcPr>
            <w:tcW w:w="5499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1、地理信息系统开发方向，本科为地理信息系统专业；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2、具备水利及三维信息系统开发经验，有较强的GIS软件二次开发能力，对数据库有较深的了解。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3、入编后至少从事野外测绘工作三年；</w:t>
            </w:r>
          </w:p>
          <w:p>
            <w:pPr>
              <w:adjustRightInd w:val="0"/>
              <w:spacing w:line="320" w:lineRule="exact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4、年龄：1984年1月1日以后出生。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ind w:left="1"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最低服务期限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年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73A12"/>
    <w:rsid w:val="235B589A"/>
    <w:rsid w:val="3EE73A12"/>
    <w:rsid w:val="63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2019-12-05T01:56:00Z</dcterms:created>
  <dc:creator>Ontheway1388039363</dc:creator>
  <cp:lastModifiedBy>Ontheway1388039363</cp:lastModifiedBy>
  <dcterms:modified xsi:type="dcterms:W3CDTF">2019-12-05T02:01:29Z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